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Green Cell - 1 zamiast 1000 baterii</w:t>
      </w:r>
    </w:p>
    <w:p>
      <w:pPr>
        <w:spacing w:before="0" w:after="500" w:line="264" w:lineRule="auto"/>
      </w:pPr>
      <w:r>
        <w:rPr>
          <w:rFonts w:ascii="calibri" w:hAnsi="calibri" w:eastAsia="calibri" w:cs="calibri"/>
          <w:sz w:val="36"/>
          <w:szCs w:val="36"/>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
      <w:r>
        <w:rPr>
          <w:rFonts w:ascii="calibri" w:hAnsi="calibri" w:eastAsia="calibri" w:cs="calibri"/>
          <w:sz w:val="24"/>
          <w:szCs w:val="24"/>
        </w:rPr>
        <w:t xml:space="preserve"> </w:t>
      </w:r>
    </w:p>
    <w:p>
      <w:pPr>
        <w:spacing w:before="0" w:after="2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Pr>
        <w:spacing w:before="0" w:after="200"/>
      </w:pPr>
      <w:r>
        <w:rPr>
          <w:rFonts w:ascii="calibri" w:hAnsi="calibri" w:eastAsia="calibri" w:cs="calibri"/>
          <w:sz w:val="28"/>
          <w:szCs w:val="28"/>
          <w:b/>
        </w:rPr>
        <w:t xml:space="preserve">Akumulatory Green Cell - krok w nowoczesność</w:t>
      </w:r>
    </w:p>
    <w:p>
      <w:pPr>
        <w:spacing w:before="0" w:after="300"/>
      </w:pPr>
      <w:r>
        <w:rPr>
          <w:rFonts w:ascii="calibri" w:hAnsi="calibri" w:eastAsia="calibri" w:cs="calibri"/>
          <w:sz w:val="24"/>
          <w:szCs w:val="24"/>
        </w:rPr>
        <w:t xml:space="preserve">Z akumulatorów możemy korzystać tak samo jak z tradycyjnych baterii. Jedyne co je różni to możliwość wielokrotnego ładowania w przypadku tych produkowanych przez Green Cell. Pozwala to zaoszczędzić nie tylko czas na kolejnych wyjściach do sklepu, bo "baterie w pilocie się rozładowały", ale przede wszystkim pieniądze.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Dzięki połączeniu wysokiej jakości materiałów oraz nowoczesnej technologii, akumulatory Green Cell gwarantują do 3 lat niezawodnej pracy nawet pod dużym obciążeniem. Ponadto zachowują 85% zgromadzonej energii po jednym roku przechowywania.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Gotowe w każdej chwili</w:t>
      </w:r>
    </w:p>
    <w:p>
      <w:pPr>
        <w:spacing w:before="0" w:after="300"/>
      </w:pPr>
      <w:r>
        <w:rPr>
          <w:rFonts w:ascii="calibri" w:hAnsi="calibri" w:eastAsia="calibri" w:cs="calibri"/>
          <w:sz w:val="24"/>
          <w:szCs w:val="24"/>
        </w:rPr>
        <w:t xml:space="preserve">Akumulatory mogą zacząć pracę zaraz po wyjęciu z pudełka bez potrzeby ich wcześniejszego ładowania. Pilot do telewizora, kontroler Xbox, aparat fotograficzny, latarka, zegar, zabawki i wiele innych - baterie wielokrotnego ładowania Green Cell mogą od razu zasilić wiele urządzeń codziennego użytku.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Zadbaj o przyszłość Ziemi z nowymi bateriami</w:t>
      </w:r>
    </w:p>
    <w:p>
      <w:pPr>
        <w:spacing w:before="0" w:after="300"/>
      </w:pPr>
      <w:r>
        <w:rPr>
          <w:rFonts w:ascii="calibri" w:hAnsi="calibri" w:eastAsia="calibri" w:cs="calibri"/>
          <w:sz w:val="24"/>
          <w:szCs w:val="24"/>
        </w:rPr>
        <w:t xml:space="preserve">Na świecie co roku zużywa się ponad 40 mld jednorazowych baterii, które nie zawsze są prawidłowo utylizowane. Używając akumulatorów Green Cell, ograniczasz zużywanie "jednorazówek" i tym samym pomagasz chronić środowisko.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Dostępne modele</w:t>
      </w:r>
    </w:p>
    <w:p>
      <w:pPr>
        <w:spacing w:before="0" w:after="300"/>
      </w:pPr>
      <w:r>
        <w:rPr>
          <w:rFonts w:ascii="calibri" w:hAnsi="calibri" w:eastAsia="calibri" w:cs="calibri"/>
          <w:sz w:val="24"/>
          <w:szCs w:val="24"/>
        </w:rPr>
        <w:t xml:space="preserve">Akumulatory Green Cell są dostępne w różnych wariantach: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 2000 mAh lub 2600 mAh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AAA 800 mAh lub 950 mAh</w:t>
      </w:r>
    </w:p>
    <w:p>
      <w:pPr>
        <w:spacing w:before="0" w:after="300"/>
      </w:pPr>
      <w:r>
        <w:rPr>
          <w:rFonts w:ascii="calibri" w:hAnsi="calibri" w:eastAsia="calibri" w:cs="calibri"/>
          <w:sz w:val="24"/>
          <w:szCs w:val="24"/>
        </w:rPr>
        <w:t xml:space="preserve">Więcej informacji można znaleźć na </w:t>
      </w:r>
      <w:hyperlink r:id="rId12"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greencell.global/pl/315-akumulatory-aa-i-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2025-11-30T14:32:07+01:00</dcterms:created>
  <dcterms:modified xsi:type="dcterms:W3CDTF">2025-11-30T14:32:07+01:00</dcterms:modified>
</cp:coreProperties>
</file>

<file path=docProps/custom.xml><?xml version="1.0" encoding="utf-8"?>
<Properties xmlns="http://schemas.openxmlformats.org/officeDocument/2006/custom-properties" xmlns:vt="http://schemas.openxmlformats.org/officeDocument/2006/docPropsVTypes"/>
</file>